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A40" w:rsidRDefault="00932A40" w:rsidP="00932A40">
      <w:pPr>
        <w:pStyle w:val="1"/>
        <w:rPr>
          <w:rFonts w:eastAsia="Times New Roman" w:cs="Times New Roman"/>
          <w:b w:val="0"/>
          <w:bCs w:val="0"/>
          <w:color w:val="auto"/>
          <w:sz w:val="20"/>
          <w:szCs w:val="20"/>
          <w:lang w:val="ru-RU" w:eastAsia="ar-SA"/>
        </w:rPr>
      </w:pPr>
      <w:r>
        <w:rPr>
          <w:rFonts w:eastAsia="Times New Roman" w:cs="Times New Roman"/>
          <w:b w:val="0"/>
          <w:bCs w:val="0"/>
          <w:color w:val="auto"/>
          <w:sz w:val="20"/>
          <w:szCs w:val="20"/>
          <w:lang w:val="ru-RU" w:eastAsia="ar-SA"/>
        </w:rPr>
        <w:t>Администрация Городецкого муниципального округа Нижегородской области</w:t>
      </w:r>
    </w:p>
    <w:p w:rsidR="00932A40" w:rsidRDefault="00932A40" w:rsidP="00932A40">
      <w:pPr>
        <w:pStyle w:val="1"/>
        <w:rPr>
          <w:rFonts w:eastAsia="Times New Roman" w:cs="Times New Roman"/>
          <w:b w:val="0"/>
          <w:bCs w:val="0"/>
          <w:color w:val="auto"/>
          <w:sz w:val="20"/>
          <w:szCs w:val="20"/>
          <w:lang w:val="ru-RU" w:eastAsia="ar-SA"/>
        </w:rPr>
      </w:pPr>
      <w:r>
        <w:rPr>
          <w:rFonts w:eastAsia="Times New Roman" w:cs="Times New Roman"/>
          <w:b w:val="0"/>
          <w:bCs w:val="0"/>
          <w:color w:val="auto"/>
          <w:sz w:val="20"/>
          <w:szCs w:val="20"/>
          <w:lang w:val="ru-RU" w:eastAsia="ar-SA"/>
        </w:rPr>
        <w:t xml:space="preserve">Муниципальное бюджетное образовательное учреждение дополнительного образования  </w:t>
      </w:r>
    </w:p>
    <w:p w:rsidR="00932A40" w:rsidRDefault="00932A40" w:rsidP="00932A40">
      <w:pPr>
        <w:pStyle w:val="1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«ЦЕНТР ВНЕШКОЛЬНОЙ РАБОТЫ «РОВЕСНИК»</w:t>
      </w:r>
    </w:p>
    <w:p w:rsidR="00932A40" w:rsidRDefault="00932A40" w:rsidP="00932A40">
      <w:pPr>
        <w:jc w:val="center"/>
        <w:rPr>
          <w:sz w:val="20"/>
          <w:szCs w:val="20"/>
        </w:rPr>
      </w:pPr>
      <w:r>
        <w:rPr>
          <w:sz w:val="20"/>
          <w:szCs w:val="20"/>
        </w:rPr>
        <w:t>г. Заволжье</w:t>
      </w:r>
    </w:p>
    <w:p w:rsidR="00A5158C" w:rsidRPr="00A5158C" w:rsidRDefault="00A5158C" w:rsidP="00A5158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5158C" w:rsidRPr="00932A40" w:rsidRDefault="00A5158C" w:rsidP="00361B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32A4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управления реализацией Целевой модели наставничества</w:t>
      </w:r>
    </w:p>
    <w:p w:rsidR="00A5158C" w:rsidRPr="00932A40" w:rsidRDefault="00361B90" w:rsidP="00361B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32A4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МБОУ ДО ЦВР «Ровесник»</w:t>
      </w:r>
    </w:p>
    <w:p w:rsidR="00A5158C" w:rsidRPr="00A5158C" w:rsidRDefault="00A5158C" w:rsidP="00A5158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20"/>
        <w:gridCol w:w="7465"/>
      </w:tblGrid>
      <w:tr w:rsidR="00A5158C" w:rsidRPr="00361B90" w:rsidTr="00361B90"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Уровни структуры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Направления деятельности.</w:t>
            </w:r>
          </w:p>
        </w:tc>
      </w:tr>
      <w:tr w:rsidR="00A5158C" w:rsidRPr="00361B90" w:rsidTr="00361B90"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МБУДО </w:t>
            </w:r>
            <w:r w:rsidR="00361B90"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  <w:p w:rsidR="00361B90" w:rsidRDefault="00A5158C" w:rsidP="00361B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Директор </w:t>
            </w:r>
          </w:p>
          <w:p w:rsidR="00A5158C" w:rsidRPr="00361B90" w:rsidRDefault="00361B90" w:rsidP="00361B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ЗАМ УВР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Разработка и утверждение комплекта нормативных документов, необходимых для внедрения Целевой модели наставничества </w:t>
            </w:r>
            <w:r w:rsidR="00361B90"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  <w:p w:rsidR="00361B90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Разработка Целевой модели наставничества </w:t>
            </w:r>
            <w:r w:rsidR="00361B90"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  <w:p w:rsid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Разработка и реализация мероприятий дорожной карты внедрения целевой модели </w:t>
            </w:r>
            <w:r w:rsidR="00361B90"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Реализация программ наставничества.</w:t>
            </w: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5. Реализация кадровой политики в программе наставничества.</w:t>
            </w:r>
          </w:p>
          <w:p w:rsid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6. Назначение куратора внедрения Целевой модели наставничества </w:t>
            </w:r>
            <w:r w:rsidR="00246EC9"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Инфраструктурное и материально-техническое обеспечение реализации программ наставничества.</w:t>
            </w:r>
          </w:p>
        </w:tc>
      </w:tr>
      <w:tr w:rsidR="00A5158C" w:rsidRPr="00361B90" w:rsidTr="00361B90"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Куратор Целевой модели наставничества </w:t>
            </w:r>
            <w:r w:rsidR="00246EC9"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МБОУ ДО ЦВР «Ровесник»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базы наставников и наставляемых.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обучения наставников (в том числе привлечение экспертов для проведения обучения).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 процедуры внедрения целевой модели наставничества.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 проведения программ наставничества.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оценке вовлеченности обучающихся в различные формы наставничества.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организационных вопросов, возникающих в процессе реализации модели.</w:t>
            </w:r>
          </w:p>
          <w:p w:rsidR="00A5158C" w:rsidRPr="00361B90" w:rsidRDefault="00A5158C" w:rsidP="004647FD">
            <w:pPr>
              <w:numPr>
                <w:ilvl w:val="0"/>
                <w:numId w:val="1"/>
              </w:numPr>
              <w:tabs>
                <w:tab w:val="clear" w:pos="720"/>
                <w:tab w:val="num" w:pos="-1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Мониторинг результатов эффективности реализации Целевой модели наставничества.</w:t>
            </w:r>
          </w:p>
        </w:tc>
      </w:tr>
      <w:tr w:rsidR="00A5158C" w:rsidRPr="00361B90" w:rsidTr="00361B90"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Ответственные за направления форм наставничества.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Разработка программ моделей форм наставничества. Контроль над реализацией.</w:t>
            </w:r>
          </w:p>
        </w:tc>
      </w:tr>
      <w:tr w:rsidR="00A5158C" w:rsidRPr="00361B90" w:rsidTr="00361B90"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Наставники и наставляемые.</w:t>
            </w:r>
          </w:p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Модели форм наставничества</w:t>
            </w:r>
            <w:r w:rsidRPr="00361B9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  <w:p w:rsidR="00361B90" w:rsidRPr="00361B90" w:rsidRDefault="00361B90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Реализация формы наставничества «Методист</w:t>
            </w:r>
            <w:r w:rsid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педагог»</w:t>
            </w:r>
          </w:p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1.Реализация формы наставничества «Педагог-педагог».</w:t>
            </w:r>
          </w:p>
          <w:p w:rsidR="00A5158C" w:rsidRPr="00361B90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2.Реализация форма наставничества «Педагог – Обучающийся».</w:t>
            </w:r>
          </w:p>
          <w:p w:rsidR="00A5158C" w:rsidRPr="00361B90" w:rsidRDefault="0082764F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.Реализац</w:t>
            </w:r>
            <w:r w:rsidR="006A5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ия формы наставничества «Ученик</w:t>
            </w:r>
            <w:r w:rsidRPr="00361B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ученик»</w:t>
            </w:r>
          </w:p>
        </w:tc>
      </w:tr>
    </w:tbl>
    <w:p w:rsidR="00A5158C" w:rsidRPr="00A5158C" w:rsidRDefault="00A5158C" w:rsidP="00A5158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5158C" w:rsidRPr="00246EC9" w:rsidRDefault="00A5158C" w:rsidP="00246EC9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Кадровая система реализации Целевой модели наставничества</w:t>
      </w:r>
    </w:p>
    <w:p w:rsidR="00246EC9" w:rsidRPr="00246EC9" w:rsidRDefault="00246EC9" w:rsidP="00246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МБОУ ДО ЦВР «Ровесник»</w:t>
      </w: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Целевой модели наставничества выделяется</w:t>
      </w: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три главные роли:</w:t>
      </w:r>
    </w:p>
    <w:p w:rsidR="00A5158C" w:rsidRPr="00246EC9" w:rsidRDefault="00A5158C" w:rsidP="004647F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Наставляемый – участник программы, который через взаимодействие с наставником и при его помощи и поддержке решает конкретные жизненные задачи, личные и профессиональные, приобретает новый опыт и развивает новые навыки и компетенции.</w:t>
      </w:r>
    </w:p>
    <w:p w:rsidR="00A5158C" w:rsidRPr="00246EC9" w:rsidRDefault="00A5158C" w:rsidP="004647F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Наставник – участник программы, имеющий успешный опыт в достижении жизненного результата, личностного и профессионального, способный и готовый поделиться этим опытом и навыками, необходимыми для поддержки процессов самореализации и самосовершенствования наставляемого.</w:t>
      </w:r>
    </w:p>
    <w:p w:rsidR="00A5158C" w:rsidRPr="00246EC9" w:rsidRDefault="00A5158C" w:rsidP="004647F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Куратор – </w:t>
      </w:r>
      <w:r w:rsidR="00AE7C4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методист</w:t>
      </w: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который отвечает за организацию всего цикла программы наставничества.</w:t>
      </w: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Реализация наставнической программы происходит через работу куратора с двумя базами: базой наставляемых и базой наставников.</w:t>
      </w: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этих баз осуществляется директором учреждения, куратором, методистами, педагогами-организаторами, педагогами, и иными лицами, располагающими информацией о потребностях педагогов и подростков - будущих участников программы.</w:t>
      </w: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 Формирование базы наставляемых:</w:t>
      </w:r>
    </w:p>
    <w:p w:rsidR="00A5158C" w:rsidRPr="00246EC9" w:rsidRDefault="00A5158C" w:rsidP="004647F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числа обучающихся:</w:t>
      </w:r>
    </w:p>
    <w:p w:rsidR="00A5158C" w:rsidRPr="00246EC9" w:rsidRDefault="00A5158C" w:rsidP="004647F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проявивших выдающиеся способности;</w:t>
      </w:r>
    </w:p>
    <w:p w:rsidR="00A5158C" w:rsidRPr="00246EC9" w:rsidRDefault="00A5158C" w:rsidP="004647F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демонстрирующий неудовлетворительные образовательные результаты;</w:t>
      </w:r>
    </w:p>
    <w:p w:rsidR="00A5158C" w:rsidRPr="00246EC9" w:rsidRDefault="00A5158C" w:rsidP="004647F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имеющих проблемы с поведением;</w:t>
      </w:r>
    </w:p>
    <w:p w:rsidR="00A5158C" w:rsidRPr="00246EC9" w:rsidRDefault="00A5158C" w:rsidP="004647F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принимающих участие в жизни </w:t>
      </w:r>
      <w:r w:rsidR="00361B90"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Центра,</w:t>
      </w: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отстраненных от коллектива</w:t>
      </w:r>
    </w:p>
    <w:p w:rsidR="00A5158C" w:rsidRPr="00246EC9" w:rsidRDefault="00A5158C" w:rsidP="004647FD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числа педагогов:</w:t>
      </w:r>
    </w:p>
    <w:p w:rsidR="00A5158C" w:rsidRPr="00246EC9" w:rsidRDefault="00A5158C" w:rsidP="004647F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молодых специалистов;</w:t>
      </w:r>
    </w:p>
    <w:p w:rsidR="00A5158C" w:rsidRPr="00246EC9" w:rsidRDefault="00A5158C" w:rsidP="004647F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находящихся в процессе адаптации на новом месте работы;</w:t>
      </w: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 Формирование базы наставников из числа:</w:t>
      </w:r>
    </w:p>
    <w:p w:rsidR="00A5158C" w:rsidRPr="00246EC9" w:rsidRDefault="00A5158C" w:rsidP="004647FD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обучающихся, мотивированных помочь сверстникам в образовательных, спортивных, творческих и адаптационных вопросах;</w:t>
      </w:r>
    </w:p>
    <w:p w:rsidR="00A5158C" w:rsidRPr="00246EC9" w:rsidRDefault="00A5158C" w:rsidP="004647FD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педагогов и специалистов, заинтересованных в тиражировании личного педагогического опыта и создании продуктивной педагогической атмосферы;</w:t>
      </w:r>
    </w:p>
    <w:p w:rsidR="00A5158C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6EC9" w:rsidRDefault="00246EC9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6EC9" w:rsidRDefault="00246EC9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6EC9" w:rsidRDefault="00246EC9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6EC9" w:rsidRPr="00246EC9" w:rsidRDefault="00246EC9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158C" w:rsidRPr="00246EC9" w:rsidRDefault="00A5158C" w:rsidP="00AF6108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Этапы реализации Целевой модели наставничества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98"/>
        <w:gridCol w:w="4495"/>
        <w:gridCol w:w="3077"/>
      </w:tblGrid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Результат</w:t>
            </w: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условий для запуска программы наставничества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благоприятных условий для запуска программы.</w:t>
            </w:r>
          </w:p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Сбор предварительных запросов от потенциальных наставляемых.</w:t>
            </w:r>
          </w:p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Выбор аудитории для поиска наставников.</w:t>
            </w:r>
          </w:p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Информирование</w:t>
            </w:r>
          </w:p>
          <w:p w:rsidR="00A5158C" w:rsidRPr="00246EC9" w:rsidRDefault="00A5158C" w:rsidP="00AA0AB4">
            <w:pPr>
              <w:tabs>
                <w:tab w:val="num" w:pos="-13"/>
              </w:tabs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выбор форм наставничества.</w:t>
            </w:r>
          </w:p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внешнем контуре </w:t>
            </w:r>
            <w:r w:rsidR="00AA0A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информационная работа</w:t>
            </w:r>
            <w:r w:rsidR="00AF61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направленная на привлечение внешних ресурсов к реализации программы.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Дорожная карта реализации наставничества.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Пакет документов.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базы наставляемых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Выявление конкретных проблем обучающихся, которые можно решить с помощью наставничества.</w:t>
            </w:r>
          </w:p>
          <w:p w:rsidR="00A5158C" w:rsidRPr="00246EC9" w:rsidRDefault="00A5158C" w:rsidP="00AA0AB4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Сбор и систематизация запросов от потенциальных наставляемых.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Формированная база наставляемых с картой запросов.</w:t>
            </w: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базы наставников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внутренним контуром включает действия по формированию базы из числа: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● обучающихся, мотивированных помочь сверстникам в образовательных, спортивных,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творческих и адаптационных вопросах (например, участники детских объединений по интересам,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театральных, хореографических или музыкальных студий, спортивных секций);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● педагогов, заинтересованных в тиражировании личного педагогического опыта и создании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продуктивной педагогической атмосферы;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● родителей обучающихся – активных участников родительских или управляющих советов,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представителей родительского сообщества с выраженной гражданской позицией.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базы наставников, которые потенциально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могут участвовать как в текущей программе наставничества, так и в будущем.</w:t>
            </w: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Отбор и обучение наставников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A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Выявление наставников, входящих в базу потенциальных наставников, подходящих для конкретной программы.</w:t>
            </w:r>
          </w:p>
          <w:p w:rsidR="00A5158C" w:rsidRPr="00246EC9" w:rsidRDefault="00A5158C" w:rsidP="00AA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Обучение наставников для работы с наставляемыми.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1.Заполненные анкеты в письменной свободной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форме всеми потенциальными наставниками.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2.Собеседование с наставниками.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3.Программа обучения.</w:t>
            </w: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Формирование наставнических пар/групп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A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Провести общую встречу с участием всех отобранных наставников и всех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наставляемых в любом формате.</w:t>
            </w:r>
          </w:p>
          <w:p w:rsidR="00A5158C" w:rsidRPr="00246EC9" w:rsidRDefault="00A5158C" w:rsidP="00AA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Зафиксировать сложившиеся пары в специальной базе куратора.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Сформированные наставнические пары / группы, готовые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продолжить работу в рамках программы</w:t>
            </w: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хода наставнической программы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Закрепление гармоничных и продуктивных отношений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наставнической паре/группе так, чтобы они были максимально комфортными, стабильными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результативными для обеих сторон.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в каждой паре/группе включает:</w:t>
            </w:r>
          </w:p>
          <w:p w:rsidR="00A5158C" w:rsidRPr="00246EC9" w:rsidRDefault="00A5158C" w:rsidP="00464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встречу-знакомство,</w:t>
            </w:r>
          </w:p>
          <w:p w:rsidR="00A5158C" w:rsidRPr="00246EC9" w:rsidRDefault="00A5158C" w:rsidP="00464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пробную рабочую встречу,</w:t>
            </w:r>
          </w:p>
          <w:p w:rsidR="00A5158C" w:rsidRPr="00246EC9" w:rsidRDefault="00A5158C" w:rsidP="00464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встречу-планирование,</w:t>
            </w:r>
          </w:p>
          <w:p w:rsidR="00A5158C" w:rsidRPr="00246EC9" w:rsidRDefault="00A5158C" w:rsidP="00464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комплекс последовательных встреч,</w:t>
            </w:r>
          </w:p>
          <w:p w:rsidR="00A5158C" w:rsidRPr="00246EC9" w:rsidRDefault="00A5158C" w:rsidP="00464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итоговую встречу.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Мониторинг: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● сбор обратной связи от наставляемых – для мониторинга динамики влияния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программы на наставляемых;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● сбор обратной связи от наставников, наставляемых и кураторов – для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мониторинга эффективности реализации программы.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5158C" w:rsidRPr="00246EC9" w:rsidTr="004647FD"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Завершение программы наставничества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Подведение итогов работы каждой пары/группы.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Подведение итогов программы.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Публичное подведение итогов и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популяризация практик.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Собраны лучшие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наставнические практики.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Поощрение наставников.</w:t>
            </w:r>
          </w:p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361B90" w:rsidRPr="00246EC9" w:rsidRDefault="00361B90" w:rsidP="00A515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5158C" w:rsidRPr="00246EC9" w:rsidRDefault="00A5158C" w:rsidP="00A515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Характеристика участников формы наставничества «Педагог– педагог»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3"/>
        <w:gridCol w:w="2282"/>
        <w:gridCol w:w="2188"/>
        <w:gridCol w:w="2707"/>
      </w:tblGrid>
      <w:tr w:rsidR="00A5158C" w:rsidRPr="00246EC9" w:rsidTr="00246EC9">
        <w:tc>
          <w:tcPr>
            <w:tcW w:w="4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Наставник</w:t>
            </w:r>
          </w:p>
        </w:tc>
        <w:tc>
          <w:tcPr>
            <w:tcW w:w="4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Наставляемый</w:t>
            </w:r>
          </w:p>
        </w:tc>
      </w:tr>
      <w:tr w:rsidR="00A5158C" w:rsidRPr="00246EC9" w:rsidTr="00246EC9">
        <w:tc>
          <w:tcPr>
            <w:tcW w:w="4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Кто может быть.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Молодой специалист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Педагог</w:t>
            </w:r>
          </w:p>
        </w:tc>
      </w:tr>
      <w:tr w:rsidR="00A5158C" w:rsidRPr="00246EC9" w:rsidTr="00246EC9">
        <w:trPr>
          <w:trHeight w:val="255"/>
        </w:trPr>
        <w:tc>
          <w:tcPr>
            <w:tcW w:w="4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4647FD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Опытный педагог, имеющий профессиональные успехи (победитель различных профессиональных конкурсов, автор учебных пособий и материалов, ведущий 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вебинаров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семинаров).</w:t>
            </w:r>
          </w:p>
          <w:p w:rsidR="00A5158C" w:rsidRPr="00246EC9" w:rsidRDefault="00A5158C" w:rsidP="004647FD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Педагог, склонный к активной общественной работе, лояльный участник педагогического сообщества.</w:t>
            </w:r>
          </w:p>
          <w:p w:rsidR="00A5158C" w:rsidRPr="00246EC9" w:rsidRDefault="00A5158C" w:rsidP="004647FD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Педагог, обладающий лидерскими, организационными и коммуникативными навыками, хорошо развитой 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эмпатией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Имеет малый опыт работы (от 0 до 3 лет), испытывающий трудности с организацией учебного процесса, с взаимодействием с обучающимися, другими педагогами, родителями.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Специалист, находящийся в процессе адаптации на новом месте работы, которому необходимо получать представление о традициях, особенностях, регламенте и принципах образовательной организации.</w:t>
            </w:r>
          </w:p>
        </w:tc>
      </w:tr>
      <w:tr w:rsidR="00A5158C" w:rsidRPr="00246EC9" w:rsidTr="00246EC9">
        <w:trPr>
          <w:trHeight w:val="15"/>
        </w:trPr>
        <w:tc>
          <w:tcPr>
            <w:tcW w:w="4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Типы наставников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Педагог, находящийся в состоянии эмоционального выгорания, хронической усталости.</w:t>
            </w:r>
          </w:p>
        </w:tc>
      </w:tr>
      <w:tr w:rsidR="00A5158C" w:rsidRPr="00246EC9" w:rsidTr="00246EC9">
        <w:trPr>
          <w:trHeight w:val="30"/>
        </w:trPr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Наставник – консультант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Наставник – предметник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5158C" w:rsidRPr="00246EC9" w:rsidTr="00246EC9">
        <w:trPr>
          <w:trHeight w:val="30"/>
        </w:trPr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Создает комфортные условия для реализации 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профессиональных качеств, помогает с организацией образовательного процесса и с решение конкретных 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психолого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педагогичексих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коммуникативных проблем, контролирует самостоятельную работу молодого специалиста или педагога.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246EC9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Опытный педагог одного и того же направления, что и 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молодой педагог, способный осуществлять всестороннюю методическую поддержку преподавания отдельных дисциплин.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158C" w:rsidRPr="00246EC9" w:rsidRDefault="00A5158C" w:rsidP="00246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Возможные варианты программы наставничества «Педагог- педагог»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39"/>
        <w:gridCol w:w="5861"/>
      </w:tblGrid>
      <w:tr w:rsidR="00A5158C" w:rsidRPr="00246EC9" w:rsidTr="00A5158C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Формы взаимодействия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Цель</w:t>
            </w:r>
          </w:p>
        </w:tc>
      </w:tr>
      <w:tr w:rsidR="00A5158C" w:rsidRPr="00246EC9" w:rsidTr="00A5158C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«Опытный педагог – молодой специалист»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Поддержка для приобретения необходимых профессиональных навыков и закрепления на месте работы.</w:t>
            </w:r>
          </w:p>
        </w:tc>
      </w:tr>
      <w:tr w:rsidR="00A5158C" w:rsidRPr="00246EC9" w:rsidTr="00A5158C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«Лидер педагогического сообщества – педагог, испытывающий проблемы»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Реализация психоэмоциональной поддержки сочетаемая с профессиональной помощью по приобретению и развитию педагогических талантов и инициатив.</w:t>
            </w:r>
          </w:p>
        </w:tc>
      </w:tr>
      <w:tr w:rsidR="00A5158C" w:rsidRPr="00246EC9" w:rsidTr="00A5158C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новатор – консервативный педагог»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Помощь в овладении современными программами, цифровыми навыками, ИКТ компетенциями.</w:t>
            </w:r>
          </w:p>
        </w:tc>
      </w:tr>
      <w:tr w:rsidR="00A5158C" w:rsidRPr="00246EC9" w:rsidTr="00A5158C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«Опытный предметник – неопытный предметник»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Методическая поддержка по конкретному направлению.</w:t>
            </w:r>
          </w:p>
        </w:tc>
      </w:tr>
    </w:tbl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Схема реализации формы наставничества «Педагог-педагог»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Этапы реализации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Представление программ наставничества в форме «Педагог – педагог».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Педагогический совет. Методический совет.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Проводится отбор наставников из числа активных и опытных педагогов и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педагогов, самостоятельно выражающих желание помочь педагогу.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Анкетирование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Использование базы наставников.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Обучение наставников.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Проводится при необходимости.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Проводится отбор педагогов, испытывающий профессиональные проблемы, проблемы адаптации и 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желающих добровольно принять участие в программе наставничества.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Анкетирование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Листы опроса.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Использование базы наставляемых.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Формирование пар, групп.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Обсуждение вопросов.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Повышение квалификации наставляемого, закрепление в профессии. Творческая деятельность. Успешная адаптация.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Тестирование. Проведение мастер – классов, открытых занятий.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Рефлексия реализации формы наставничества.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эффективности реализации программы.</w:t>
            </w:r>
          </w:p>
        </w:tc>
      </w:tr>
      <w:tr w:rsidR="00A5158C" w:rsidRPr="00246EC9" w:rsidTr="00246EC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Наставник получает уважаемый и заслуженный статус.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Поощрение на педагогическом совете или методическом совете учреждения.</w:t>
            </w:r>
          </w:p>
        </w:tc>
      </w:tr>
    </w:tbl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наставничества «Педагог – обучающийся»</w:t>
      </w:r>
    </w:p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Характеристика участников формы наставничества «Педагог – обучающийся»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31"/>
        <w:gridCol w:w="2377"/>
        <w:gridCol w:w="2842"/>
      </w:tblGrid>
      <w:tr w:rsidR="00A5158C" w:rsidRPr="00246EC9" w:rsidTr="00246EC9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Наставник</w:t>
            </w:r>
          </w:p>
        </w:tc>
        <w:tc>
          <w:tcPr>
            <w:tcW w:w="5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Наставляемый</w:t>
            </w:r>
          </w:p>
        </w:tc>
      </w:tr>
      <w:tr w:rsidR="00A5158C" w:rsidRPr="00246EC9" w:rsidTr="00246EC9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Кто может быть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Активный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Пассивный</w:t>
            </w:r>
          </w:p>
        </w:tc>
      </w:tr>
      <w:tr w:rsidR="00A5158C" w:rsidRPr="00246EC9" w:rsidTr="00246EC9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Опытный педагог, мастер своего дела,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самосовершенствования и самореализации наставляемого. Обладает лидерскими, организационными и коммуникативными навыками, создает комфортные условия для решения конкретных психолого-педагогических и коммуникативных проблем. Наставник способен стать для наставляемого человеком, который окажет комплексную поддержку на пути социализации, взросления, поиска индивидуальных жизненных целей и способов их достижения, в раскрытии потенциала и возможностей саморазвития и профориентации. В качестве наставника могут выступать педагоги дополнительного образования, методист, педагог-организатор. Наставник может привлекать консультантов из числа педагогов для успешного выполнения своей программы наставничества.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Обучающийся, демонстрирующий высокие образовательные результаты, победитель конкурсов, соревнований различного уровня, обладающий лидерскими и организаторскими качествами, нетривиальностью мышления, лидер детского объединения, принимающий активное участие в жизни Дома детского творчества (конкурсы, театральные постановки, общественная деятельность,), которому сложно раскрыть свой потенциал в рамках стандартной образовательной 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программы либо испытывающему трудности коммуникации. Обучающийся с особыми образовательными потребностями ,имеющий низкую информированность о перспективах самостоятельного выбора векторов творческого развития, карьерных и иных возможностей.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Демонстрирует низкую мотивацию к учебе. творчеству и саморазвитию, неудовлетворительную успеваемость, имеет проблемы с поведением, испытывает трудности с адаптацией в детском коллективе. Социально или ценностно дезориентированный обучающийся, демонстрирующий отсутствие осознанной позиции, необходимой для выбора образовательной траектории и будущей профессиональной реализации, не принимающий участия в жизни учреждения, отстраненный от коллектива, не имеющий активной гражданской позиции, испытывающий кризис самоидентификации, разрушение или низкий уровень </w:t>
            </w:r>
            <w:proofErr w:type="spellStart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сформированности</w:t>
            </w:r>
            <w:proofErr w:type="spellEnd"/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ценностных и жизненных позиций и ориентиров.</w:t>
            </w:r>
          </w:p>
        </w:tc>
      </w:tr>
    </w:tbl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Возможные варианты программы наставничества «Педагог – обучающийся»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32"/>
        <w:gridCol w:w="7718"/>
      </w:tblGrid>
      <w:tr w:rsidR="00A5158C" w:rsidRPr="00246EC9" w:rsidTr="00246EC9"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Формы взаимодействия</w:t>
            </w:r>
          </w:p>
        </w:tc>
        <w:tc>
          <w:tcPr>
            <w:tcW w:w="7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Цель</w:t>
            </w:r>
          </w:p>
        </w:tc>
      </w:tr>
      <w:tr w:rsidR="00A5158C" w:rsidRPr="00246EC9" w:rsidTr="00246EC9"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«Педагог –неуспевающий обучающийся»</w:t>
            </w:r>
          </w:p>
        </w:tc>
        <w:tc>
          <w:tcPr>
            <w:tcW w:w="7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Педагогическая и психологическая поддержка обучающегося для достижения лучших образовательных, творческих результатов, раскрытие его потенциала, создание условий для осознанного выбора оптимальной образовательной траектории, преодоление дезориентации обучающегося в образовательном процессе, адаптации его в детском коллективе. В качестве наставника выступает педагог дополнительного образования.</w:t>
            </w:r>
          </w:p>
        </w:tc>
      </w:tr>
      <w:tr w:rsidR="00A5158C" w:rsidRPr="00246EC9" w:rsidTr="00246EC9"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«Педагог –пассивный обучающийся»</w:t>
            </w:r>
          </w:p>
        </w:tc>
        <w:tc>
          <w:tcPr>
            <w:tcW w:w="7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Психоэмоциональная поддержка с адаптацией в коллективе или развитием коммуникационных, творческих навыков, формирование жизненных ориентиров у обучающегося, формирование ценностей и активной гражданской позиции. В качестве наставника выступает педагог дополнительного образования.</w:t>
            </w:r>
          </w:p>
        </w:tc>
      </w:tr>
      <w:tr w:rsidR="00A5158C" w:rsidRPr="00246EC9" w:rsidTr="00246EC9"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«Педагог –одаренный обучающийся»</w:t>
            </w:r>
          </w:p>
        </w:tc>
        <w:tc>
          <w:tcPr>
            <w:tcW w:w="7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Психологическая поддержка, раскрытие и развитие творческого потенциала наставляемого, совместная работа над проектом и т.д. В качестве наставника может выступать педагог дополнительного образования, в общении с которым наставляемый хотел бы повысить свой творческий потенциал.</w:t>
            </w:r>
          </w:p>
        </w:tc>
      </w:tr>
    </w:tbl>
    <w:p w:rsidR="00A5158C" w:rsidRPr="00246EC9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158C" w:rsidRPr="00246EC9" w:rsidRDefault="00A5158C" w:rsidP="00AA0A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6E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Схема реализации формы наставничества «Педагог – обучающийся»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Этапы реализации.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Представление программ наставничества в форме «Педагог – обучающийся».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Конференция обучающихся.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Проводится отбор наставников из числа активных и опытных педагогов.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Анкетирование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Использование базы наставников.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Обучение наставников.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Обучение проводится куратором программы наставничества при необходимости.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Проводится отбор обучающихся, имеющих проблемы с учебой, не мотивированных, не умеющих строить свою образовательную траекторию. Либо – обучающиеся, с особыми образовательными потребностями, не имеющими возможности реализовать себя в рамках школьной программы.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Анкетирование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Листы опроса.</w:t>
            </w:r>
            <w:r w:rsidRPr="00246EC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Использование базы наставляемых.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пар, групп.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Личные встречи или групповая работа в формате «быстрых встреч».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Повышение образовательных результатов у наставляемых.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образовательной траектории.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Рефлексия реализации формы наставничества.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эффективности реализации программы.</w:t>
            </w:r>
          </w:p>
        </w:tc>
      </w:tr>
      <w:tr w:rsidR="00A5158C" w:rsidRPr="00246EC9" w:rsidTr="00AA0AB4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Наставник получает уважаемый и заслуженный статус.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58C" w:rsidRPr="00246EC9" w:rsidRDefault="00A5158C" w:rsidP="00A515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46E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Поощрение наставляемого на конференции. обучающихся</w:t>
            </w:r>
          </w:p>
        </w:tc>
      </w:tr>
    </w:tbl>
    <w:p w:rsidR="00A5158C" w:rsidRDefault="00A5158C" w:rsidP="00A515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21C" w:rsidRPr="002E121C" w:rsidRDefault="002E121C" w:rsidP="002E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21C" w:rsidRDefault="002E121C" w:rsidP="002E1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2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Список литературы.</w:t>
      </w:r>
    </w:p>
    <w:p w:rsidR="00D72C2B" w:rsidRPr="002E121C" w:rsidRDefault="00D72C2B" w:rsidP="002E1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C4800" w:rsidRDefault="002E121C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bookmarkStart w:id="0" w:name="_GoBack"/>
      <w:r w:rsidRPr="00D72C2B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Распоряжение </w:t>
      </w:r>
      <w:proofErr w:type="spellStart"/>
      <w:r w:rsidRPr="00D72C2B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Минпросвещения</w:t>
      </w:r>
      <w:proofErr w:type="spellEnd"/>
      <w:r w:rsidRPr="00D72C2B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 России от 25.12.2019 N Р-145</w:t>
      </w:r>
      <w:r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 – устанавливает Положение о программе наставничества, которое является основой для внедрения целевой модели и определяет формы, зоны ответственности и функции участников. </w:t>
      </w:r>
    </w:p>
    <w:p w:rsidR="002E121C" w:rsidRPr="00D72C2B" w:rsidRDefault="00D72C2B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C48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айт Департамента образования </w:t>
      </w:r>
      <w:r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НСО, сайт</w:t>
      </w:r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vas.yar.ru). </w:t>
      </w:r>
    </w:p>
    <w:p w:rsidR="002E121C" w:rsidRPr="00D72C2B" w:rsidRDefault="00AC4800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айт образовательных организаций </w:t>
      </w:r>
      <w:hyperlink r:id="rId5" w:history="1">
        <w:r w:rsidR="002E121C" w:rsidRPr="00D72C2B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vamk33.ru</w:t>
        </w:r>
      </w:hyperlink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</w:p>
    <w:p w:rsidR="002E121C" w:rsidRPr="00D72C2B" w:rsidRDefault="00AC4800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айт </w:t>
      </w:r>
      <w:hyperlink r:id="rId6" w:history="1">
        <w:r w:rsidR="002E121C" w:rsidRPr="00D72C2B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rosolymp.ru</w:t>
        </w:r>
      </w:hyperlink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</w:p>
    <w:p w:rsidR="002E121C" w:rsidRPr="00D72C2B" w:rsidRDefault="00AC4800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2E121C" w:rsidRPr="00D72C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етодические рекомендации, руководства по построению программ наставничества, материалы, описывающие этапы внедрения и реализации. </w:t>
      </w:r>
    </w:p>
    <w:p w:rsidR="002E121C" w:rsidRPr="00D72C2B" w:rsidRDefault="002E121C" w:rsidP="00D72C2B">
      <w:pPr>
        <w:pStyle w:val="a9"/>
        <w:numPr>
          <w:ilvl w:val="0"/>
          <w:numId w:val="2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2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«Целевая модель наставничества структура управления, "Методические рекомендации по реализации программы наставничества, "Положение о программе наставничества в образовательной организации, "Этапы реализации программы наставничества </w:t>
      </w:r>
      <w:proofErr w:type="spellStart"/>
      <w:r w:rsidR="00781F77" w:rsidRPr="00D72C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781F77" w:rsidRPr="00D72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2E121C" w:rsidRPr="002E121C" w:rsidRDefault="002E121C" w:rsidP="002E121C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E121C" w:rsidRPr="002E1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69E"/>
    <w:multiLevelType w:val="multilevel"/>
    <w:tmpl w:val="55CC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F6609"/>
    <w:multiLevelType w:val="multilevel"/>
    <w:tmpl w:val="6C380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E71BB"/>
    <w:multiLevelType w:val="multilevel"/>
    <w:tmpl w:val="A1524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303F6A"/>
    <w:multiLevelType w:val="multilevel"/>
    <w:tmpl w:val="01AC9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B65132"/>
    <w:multiLevelType w:val="multilevel"/>
    <w:tmpl w:val="7D964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E73804"/>
    <w:multiLevelType w:val="multilevel"/>
    <w:tmpl w:val="4872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720BCE"/>
    <w:multiLevelType w:val="multilevel"/>
    <w:tmpl w:val="15EEA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2010D2"/>
    <w:multiLevelType w:val="multilevel"/>
    <w:tmpl w:val="15F8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10131"/>
    <w:multiLevelType w:val="multilevel"/>
    <w:tmpl w:val="B752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29684F"/>
    <w:multiLevelType w:val="multilevel"/>
    <w:tmpl w:val="B70C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65377"/>
    <w:multiLevelType w:val="multilevel"/>
    <w:tmpl w:val="7EC00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171C41"/>
    <w:multiLevelType w:val="multilevel"/>
    <w:tmpl w:val="3594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64272"/>
    <w:multiLevelType w:val="multilevel"/>
    <w:tmpl w:val="C0F04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5A121A"/>
    <w:multiLevelType w:val="hybridMultilevel"/>
    <w:tmpl w:val="5B5664E2"/>
    <w:lvl w:ilvl="0" w:tplc="0638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24BC0"/>
    <w:multiLevelType w:val="hybridMultilevel"/>
    <w:tmpl w:val="93C0BA12"/>
    <w:lvl w:ilvl="0" w:tplc="0638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D093F"/>
    <w:multiLevelType w:val="multilevel"/>
    <w:tmpl w:val="E97C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C36994"/>
    <w:multiLevelType w:val="multilevel"/>
    <w:tmpl w:val="3B349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164474"/>
    <w:multiLevelType w:val="multilevel"/>
    <w:tmpl w:val="A242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5F614B"/>
    <w:multiLevelType w:val="multilevel"/>
    <w:tmpl w:val="A480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AB196B"/>
    <w:multiLevelType w:val="multilevel"/>
    <w:tmpl w:val="BEEC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8"/>
  </w:num>
  <w:num w:numId="5">
    <w:abstractNumId w:val="16"/>
  </w:num>
  <w:num w:numId="6">
    <w:abstractNumId w:val="17"/>
  </w:num>
  <w:num w:numId="7">
    <w:abstractNumId w:val="11"/>
  </w:num>
  <w:num w:numId="8">
    <w:abstractNumId w:val="5"/>
  </w:num>
  <w:num w:numId="9">
    <w:abstractNumId w:val="10"/>
  </w:num>
  <w:num w:numId="10">
    <w:abstractNumId w:val="12"/>
  </w:num>
  <w:num w:numId="11">
    <w:abstractNumId w:val="15"/>
  </w:num>
  <w:num w:numId="12">
    <w:abstractNumId w:val="9"/>
  </w:num>
  <w:num w:numId="13">
    <w:abstractNumId w:val="2"/>
  </w:num>
  <w:num w:numId="14">
    <w:abstractNumId w:val="8"/>
  </w:num>
  <w:num w:numId="15">
    <w:abstractNumId w:val="3"/>
  </w:num>
  <w:num w:numId="16">
    <w:abstractNumId w:val="7"/>
  </w:num>
  <w:num w:numId="17">
    <w:abstractNumId w:val="0"/>
  </w:num>
  <w:num w:numId="18">
    <w:abstractNumId w:val="19"/>
  </w:num>
  <w:num w:numId="19">
    <w:abstractNumId w:val="19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>
    <w:abstractNumId w:val="14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73E"/>
    <w:rsid w:val="00246EC9"/>
    <w:rsid w:val="002E121C"/>
    <w:rsid w:val="00361B90"/>
    <w:rsid w:val="004647FD"/>
    <w:rsid w:val="0047073E"/>
    <w:rsid w:val="006A5B85"/>
    <w:rsid w:val="00781F77"/>
    <w:rsid w:val="0082764F"/>
    <w:rsid w:val="00932A40"/>
    <w:rsid w:val="00A5158C"/>
    <w:rsid w:val="00A6510E"/>
    <w:rsid w:val="00AA0AB4"/>
    <w:rsid w:val="00AC3751"/>
    <w:rsid w:val="00AC4800"/>
    <w:rsid w:val="00AE7C40"/>
    <w:rsid w:val="00AF6108"/>
    <w:rsid w:val="00B913B4"/>
    <w:rsid w:val="00D7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4032"/>
  <w15:docId w15:val="{FF13B5E2-8910-424B-B3D0-1D52077A4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5158C"/>
    <w:rPr>
      <w:i/>
      <w:iCs/>
    </w:rPr>
  </w:style>
  <w:style w:type="character" w:styleId="a5">
    <w:name w:val="Strong"/>
    <w:basedOn w:val="a0"/>
    <w:uiPriority w:val="22"/>
    <w:qFormat/>
    <w:rsid w:val="0082764F"/>
    <w:rPr>
      <w:b/>
      <w:bCs/>
    </w:rPr>
  </w:style>
  <w:style w:type="paragraph" w:customStyle="1" w:styleId="1">
    <w:name w:val="Заголовок1"/>
    <w:basedOn w:val="a"/>
    <w:next w:val="a6"/>
    <w:rsid w:val="00932A40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b/>
      <w:bCs/>
      <w:color w:val="000000"/>
      <w:sz w:val="32"/>
      <w:szCs w:val="24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932A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2A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v3um">
    <w:name w:val="uv3um"/>
    <w:basedOn w:val="a0"/>
    <w:rsid w:val="002E121C"/>
  </w:style>
  <w:style w:type="character" w:styleId="a8">
    <w:name w:val="Hyperlink"/>
    <w:basedOn w:val="a0"/>
    <w:uiPriority w:val="99"/>
    <w:semiHidden/>
    <w:unhideWhenUsed/>
    <w:rsid w:val="002E121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D72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61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5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6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86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9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07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686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3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6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1193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olymp.ru/nastavnichestvo/images/material121.pdf" TargetMode="External"/><Relationship Id="rId5" Type="http://schemas.openxmlformats.org/officeDocument/2006/relationships/hyperlink" Target="https://vamk33.ru/tselevaya-model-nastavnichestva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Professional</cp:lastModifiedBy>
  <cp:revision>2</cp:revision>
  <dcterms:created xsi:type="dcterms:W3CDTF">2025-09-07T09:50:00Z</dcterms:created>
  <dcterms:modified xsi:type="dcterms:W3CDTF">2025-09-07T09:50:00Z</dcterms:modified>
</cp:coreProperties>
</file>